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0679"/>
      </w:tblGrid>
      <w:tr w:rsidR="00A71BF4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</w:tcPr>
          <w:p w:rsidR="00A71BF4" w:rsidRDefault="00A71BF4" w:rsidP="00A71BF4">
            <w:pPr>
              <w:spacing w:before="120" w:after="120"/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7923DDC1" wp14:editId="6FFF2248">
                  <wp:extent cx="5972810" cy="1581785"/>
                  <wp:effectExtent l="0" t="0" r="889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810" cy="1581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1E07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</w:tcPr>
          <w:p w:rsidR="00B11E07" w:rsidRDefault="00A71BF4" w:rsidP="00F70BC3">
            <w:pPr>
              <w:spacing w:before="120" w:after="120"/>
              <w:rPr>
                <w:rStyle w:val="e24kjd"/>
              </w:rPr>
            </w:pPr>
            <w:r>
              <w:t xml:space="preserve">Dans la Nature, la </w:t>
            </w:r>
            <w:r>
              <w:rPr>
                <w:rStyle w:val="lev"/>
              </w:rPr>
              <w:t>lumière</w:t>
            </w:r>
            <w:r>
              <w:t xml:space="preserve"> émise par le Soleil permet non seulement aux plantes de croître par le biais de la </w:t>
            </w:r>
            <w:r>
              <w:rPr>
                <w:rStyle w:val="lev"/>
              </w:rPr>
              <w:t>Photosynthèse</w:t>
            </w:r>
            <w:r>
              <w:t xml:space="preserve"> mais aussi de déclencher une fructification ou une floraison grâce au </w:t>
            </w:r>
            <w:r w:rsidRPr="00C14C39">
              <w:rPr>
                <w:b/>
              </w:rPr>
              <w:t>temps d’éclairage</w:t>
            </w:r>
            <w:r>
              <w:t xml:space="preserve">, la </w:t>
            </w:r>
            <w:r>
              <w:rPr>
                <w:rStyle w:val="lev"/>
              </w:rPr>
              <w:t>Photopériode</w:t>
            </w:r>
            <w:r>
              <w:t>. Privées de lumière, les plantes déclineraient rapidement (jaunissement) et mourraient.</w:t>
            </w:r>
          </w:p>
        </w:tc>
      </w:tr>
      <w:tr w:rsidR="00B60D54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</w:tcPr>
          <w:p w:rsidR="00B60D54" w:rsidRPr="00F939FD" w:rsidRDefault="00423141" w:rsidP="00F70BC3">
            <w:pPr>
              <w:spacing w:before="120" w:after="120"/>
            </w:pPr>
            <w:r>
              <w:rPr>
                <w:noProof/>
                <w:lang w:eastAsia="fr-FR"/>
              </w:rPr>
              <w:drawing>
                <wp:inline distT="0" distB="0" distL="0" distR="0" wp14:anchorId="27986A6D" wp14:editId="1D3797F7">
                  <wp:extent cx="6464410" cy="2130950"/>
                  <wp:effectExtent l="0" t="0" r="0" b="3175"/>
                  <wp:docPr id="11" name="Image 11" descr="http://cultureindoor.lemans.free.fr/site/images/eclairage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cultureindoor.lemans.free.fr/site/images/eclairage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4050"/>
                          <a:stretch/>
                        </pic:blipFill>
                        <pic:spPr bwMode="auto">
                          <a:xfrm>
                            <a:off x="0" y="0"/>
                            <a:ext cx="6464504" cy="2130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73EE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</w:tcPr>
          <w:p w:rsidR="00766221" w:rsidRPr="00766221" w:rsidRDefault="00766221" w:rsidP="007C0D92">
            <w:pPr>
              <w:spacing w:before="120"/>
            </w:pPr>
            <w:r w:rsidRPr="007C0D92">
              <w:rPr>
                <w:b/>
                <w:sz w:val="28"/>
                <w:szCs w:val="28"/>
              </w:rPr>
              <w:t>Durée d’éclairement</w:t>
            </w:r>
            <w:r w:rsidRPr="00766221">
              <w:t xml:space="preserve"> :</w:t>
            </w:r>
          </w:p>
          <w:p w:rsidR="00766221" w:rsidRPr="00766221" w:rsidRDefault="00766221" w:rsidP="007C0D92">
            <w:pPr>
              <w:spacing w:before="120"/>
            </w:pPr>
            <w:r w:rsidRPr="00766221">
              <w:t>Les plantes cultivées en hydroponie sont des plantes qui ont des</w:t>
            </w:r>
            <w:r w:rsidRPr="00766221">
              <w:rPr>
                <w:rStyle w:val="lev"/>
              </w:rPr>
              <w:t xml:space="preserve"> besoins énergétiques élevés</w:t>
            </w:r>
            <w:r w:rsidRPr="00766221">
              <w:t>.</w:t>
            </w:r>
          </w:p>
          <w:p w:rsidR="00766221" w:rsidRDefault="00766221" w:rsidP="007C0D92">
            <w:pPr>
              <w:spacing w:before="120"/>
            </w:pPr>
            <w:r w:rsidRPr="00766221">
              <w:t>Ce sont des plantes cultivées pour leur feuillage (Basilic, Laitue</w:t>
            </w:r>
            <w:r w:rsidR="007C0D92" w:rsidRPr="00766221">
              <w:t>,)</w:t>
            </w:r>
            <w:r w:rsidRPr="00766221">
              <w:t>, fleurs (Rose, Gerbera), ou fruits (Tomate, Concombre, Aubergine</w:t>
            </w:r>
            <w:r w:rsidR="007C0D92" w:rsidRPr="00766221">
              <w:t>). Tous</w:t>
            </w:r>
            <w:r w:rsidRPr="00766221">
              <w:t xml:space="preserve"> ces organes demandent une grande quantité d’énergie pour aboutir à leur création. (Ces plantes trouvent cette énergie dans la lumière, grâce à l’</w:t>
            </w:r>
            <w:hyperlink r:id="rId10" w:tgtFrame="_blank" w:tooltip="Spectre lumineux, température de couleur" w:history="1">
              <w:r w:rsidRPr="00766221">
                <w:rPr>
                  <w:rStyle w:val="Lienhypertexte"/>
                  <w:color w:val="auto"/>
                  <w:u w:val="none"/>
                </w:rPr>
                <w:t>assimilation photosynthétique</w:t>
              </w:r>
            </w:hyperlink>
            <w:r w:rsidR="007C0D92" w:rsidRPr="00766221">
              <w:t>.)</w:t>
            </w:r>
          </w:p>
          <w:p w:rsidR="00766221" w:rsidRPr="00766221" w:rsidRDefault="00766221" w:rsidP="00766221"/>
          <w:p w:rsidR="00766221" w:rsidRPr="00766221" w:rsidRDefault="00766221" w:rsidP="00766221">
            <w:r w:rsidRPr="00766221">
              <w:t xml:space="preserve">Ces plantes avides de photons, sont généralement cultivées sous un régime de </w:t>
            </w:r>
            <w:r w:rsidRPr="007C0D92">
              <w:rPr>
                <w:b/>
              </w:rPr>
              <w:t>18h à 22h d’éclairement par jour</w:t>
            </w:r>
            <w:r w:rsidRPr="00766221">
              <w:t>,</w:t>
            </w:r>
          </w:p>
          <w:p w:rsidR="00766221" w:rsidRPr="00766221" w:rsidRDefault="00766221" w:rsidP="007C0D92">
            <w:pPr>
              <w:spacing w:before="120"/>
            </w:pPr>
            <w:r w:rsidRPr="00766221">
              <w:t>Mais c’est au jardinier d</w:t>
            </w:r>
            <w:r w:rsidR="007C0D92">
              <w:t>’adapter la durée d’éclairement</w:t>
            </w:r>
            <w:r w:rsidR="007C0D92" w:rsidRPr="00766221">
              <w:t xml:space="preserve"> (</w:t>
            </w:r>
            <w:r w:rsidRPr="00766221">
              <w:t xml:space="preserve">et l’intensité) en fonction du </w:t>
            </w:r>
            <w:r w:rsidRPr="00766221">
              <w:rPr>
                <w:rStyle w:val="lev"/>
              </w:rPr>
              <w:t>stade de croissance de l’espèce cultivée.</w:t>
            </w:r>
          </w:p>
          <w:p w:rsidR="00766221" w:rsidRPr="00766221" w:rsidRDefault="00766221" w:rsidP="00766221">
            <w:r w:rsidRPr="00766221">
              <w:t>– Certains végétaux voient leur cycle de vie entièrement « guidé » par la durée d’éclairement : ce sont les plantes de jours courts ou jours longs absolus.</w:t>
            </w:r>
          </w:p>
          <w:p w:rsidR="00766221" w:rsidRPr="00766221" w:rsidRDefault="00766221" w:rsidP="00766221">
            <w:r w:rsidRPr="00766221">
              <w:t>– Des boutures en phase d’enracinement demandent un éclairement plus faible qu’un jeune plant (bouture racinée).</w:t>
            </w:r>
          </w:p>
          <w:p w:rsidR="002173EE" w:rsidRDefault="002173EE" w:rsidP="00F70BC3">
            <w:pPr>
              <w:spacing w:before="120" w:after="120"/>
              <w:jc w:val="center"/>
            </w:pPr>
          </w:p>
        </w:tc>
      </w:tr>
    </w:tbl>
    <w:p w:rsidR="00FA5125" w:rsidRDefault="00FA5125"/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0679"/>
      </w:tblGrid>
      <w:tr w:rsidR="0002767A" w:rsidTr="00876869">
        <w:tc>
          <w:tcPr>
            <w:tcW w:w="10679" w:type="dxa"/>
            <w:tcBorders>
              <w:bottom w:val="single" w:sz="4" w:space="0" w:color="auto"/>
            </w:tcBorders>
            <w:shd w:val="clear" w:color="auto" w:fill="B8CCE4" w:themeFill="accent1" w:themeFillTint="66"/>
          </w:tcPr>
          <w:p w:rsidR="0002767A" w:rsidRPr="0002767A" w:rsidRDefault="0002767A" w:rsidP="00042F4A">
            <w:pPr>
              <w:spacing w:before="120" w:after="120"/>
              <w:rPr>
                <w:rStyle w:val="Accentuation"/>
                <w:b/>
                <w:iCs w:val="0"/>
                <w:sz w:val="28"/>
                <w:szCs w:val="28"/>
              </w:rPr>
            </w:pPr>
            <w:r w:rsidRPr="0002767A">
              <w:rPr>
                <w:rStyle w:val="Accentuation"/>
                <w:b/>
                <w:i w:val="0"/>
                <w:sz w:val="28"/>
                <w:szCs w:val="28"/>
              </w:rPr>
              <w:lastRenderedPageBreak/>
              <w:t>« Le photopériodisme est la réaction de la plante à la variation de durée du jour</w:t>
            </w:r>
            <w:r w:rsidRPr="0002767A">
              <w:rPr>
                <w:b/>
                <w:i/>
                <w:sz w:val="28"/>
                <w:szCs w:val="28"/>
              </w:rPr>
              <w:t>. » (</w:t>
            </w:r>
            <w:proofErr w:type="spellStart"/>
            <w:r w:rsidRPr="0002767A">
              <w:rPr>
                <w:b/>
                <w:i/>
                <w:sz w:val="28"/>
                <w:szCs w:val="28"/>
              </w:rPr>
              <w:t>D.Soltner</w:t>
            </w:r>
            <w:proofErr w:type="spellEnd"/>
            <w:r w:rsidRPr="0002767A">
              <w:rPr>
                <w:b/>
                <w:i/>
                <w:sz w:val="28"/>
                <w:szCs w:val="28"/>
              </w:rPr>
              <w:t>)</w:t>
            </w:r>
          </w:p>
        </w:tc>
      </w:tr>
      <w:tr w:rsidR="00B60D54" w:rsidTr="00876869">
        <w:tc>
          <w:tcPr>
            <w:tcW w:w="1067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60D54" w:rsidRPr="00042F4A" w:rsidRDefault="00423141" w:rsidP="00106D22">
            <w:pPr>
              <w:spacing w:before="120" w:after="120"/>
            </w:pPr>
            <w:r w:rsidRPr="00042F4A">
              <w:t xml:space="preserve">Ce phénomène a été mis en évidence en France par Tournois en 1912 sur des plantes </w:t>
            </w:r>
            <w:r w:rsidR="00106D22">
              <w:t>du</w:t>
            </w:r>
            <w:r w:rsidRPr="00042F4A">
              <w:t xml:space="preserve"> Chanvre et le Houblon (</w:t>
            </w:r>
            <w:proofErr w:type="spellStart"/>
            <w:r w:rsidRPr="00042F4A">
              <w:t>Humulus</w:t>
            </w:r>
            <w:proofErr w:type="spellEnd"/>
            <w:r w:rsidRPr="00042F4A">
              <w:t xml:space="preserve"> </w:t>
            </w:r>
            <w:proofErr w:type="spellStart"/>
            <w:r w:rsidRPr="00042F4A">
              <w:t>japonicus</w:t>
            </w:r>
            <w:proofErr w:type="spellEnd"/>
            <w:r w:rsidRPr="00042F4A">
              <w:t>). Le botaniste a remarqué qu’</w:t>
            </w:r>
            <w:r w:rsidRPr="00042F4A">
              <w:rPr>
                <w:rStyle w:val="lev"/>
              </w:rPr>
              <w:t>en raccourcissant artificiellement la durée d’éclairement sous serre, les plantes commençaient à fleurir.</w:t>
            </w:r>
          </w:p>
        </w:tc>
      </w:tr>
      <w:tr w:rsidR="00423141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</w:tcPr>
          <w:p w:rsidR="00423141" w:rsidRPr="0002767A" w:rsidRDefault="00423141" w:rsidP="0002767A">
            <w:pPr>
              <w:spacing w:before="120"/>
              <w:rPr>
                <w:b/>
                <w:sz w:val="28"/>
                <w:szCs w:val="28"/>
              </w:rPr>
            </w:pPr>
            <w:r w:rsidRPr="0002767A">
              <w:rPr>
                <w:b/>
                <w:sz w:val="28"/>
                <w:szCs w:val="28"/>
              </w:rPr>
              <w:t>Pourquoi ?</w:t>
            </w:r>
          </w:p>
          <w:p w:rsidR="00423141" w:rsidRDefault="00423141" w:rsidP="00423141">
            <w:r>
              <w:t>Ces plantes annuelles germent au début du printemps et profitent d’une période de croissance qui leur est favorable (température élevée). A partir du solstice d’été (21 juin pour l’hémisphère nord) la durée du jour diminue sans cesse jusqu’au solstice d’hiver (21 décembre)</w:t>
            </w:r>
          </w:p>
          <w:p w:rsidR="0002767A" w:rsidRDefault="00423141" w:rsidP="0002767A">
            <w:pPr>
              <w:jc w:val="center"/>
            </w:pPr>
            <w:r>
              <w:rPr>
                <w:noProof/>
                <w:color w:val="0000FF"/>
                <w:lang w:eastAsia="fr-FR"/>
              </w:rPr>
              <w:drawing>
                <wp:inline distT="0" distB="0" distL="0" distR="0" wp14:anchorId="09363EB1" wp14:editId="010FC2DA">
                  <wp:extent cx="2345634" cy="1995233"/>
                  <wp:effectExtent l="0" t="0" r="0" b="5080"/>
                  <wp:docPr id="10" name="Image 10" descr="Phytochrome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hytochrome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5756" cy="1995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141" w:rsidRDefault="00423141" w:rsidP="00423141">
            <w:pPr>
              <w:rPr>
                <w:rStyle w:val="lev"/>
              </w:rPr>
            </w:pPr>
            <w:r w:rsidRPr="0002767A">
              <w:t xml:space="preserve">A partir d’une certaine durée d’éclairement que la plante va « mesurer » (grâce à des chromoprotéines appelés </w:t>
            </w:r>
            <w:hyperlink r:id="rId13" w:tgtFrame="_blank" w:history="1">
              <w:r w:rsidR="0002767A" w:rsidRPr="0002767A">
                <w:rPr>
                  <w:rStyle w:val="Lienhypertexte"/>
                  <w:b/>
                  <w:color w:val="auto"/>
                  <w:u w:val="none"/>
                </w:rPr>
                <w:t>photochromes</w:t>
              </w:r>
            </w:hyperlink>
            <w:r w:rsidRPr="0002767A">
              <w:t>), le végétal aura eu son signal lui indiquant qu’il est temps d’assurer la pérennité de l’espèce : donc la nécessité d’avoir des fleurs, qu’elles soient pollinisées, et que les graines aient le temps de se former.</w:t>
            </w:r>
            <w:r w:rsidRPr="0002767A">
              <w:br/>
              <w:t xml:space="preserve">Ce qui demande un certain temps pour la plante pour réaliser toutes ces étapes et </w:t>
            </w:r>
            <w:r>
              <w:rPr>
                <w:rStyle w:val="lev"/>
              </w:rPr>
              <w:t>anticiper les rigueurs de l’hiver.</w:t>
            </w:r>
          </w:p>
          <w:p w:rsidR="0002767A" w:rsidRDefault="0002767A" w:rsidP="00423141"/>
          <w:p w:rsidR="00423141" w:rsidRPr="00042F4A" w:rsidRDefault="00423141" w:rsidP="00423141">
            <w:r>
              <w:t xml:space="preserve">Les plantes qui réagissent de la même façon que le Chanvre à la diminution de la durée du jour sont appelée plantes de </w:t>
            </w:r>
            <w:r>
              <w:rPr>
                <w:rStyle w:val="lev"/>
              </w:rPr>
              <w:t>jours courts ou nyctipériodiques</w:t>
            </w:r>
            <w:r>
              <w:t xml:space="preserve"> (nyctè la nuit, comme </w:t>
            </w:r>
            <w:r w:rsidR="00FA5125">
              <w:t>nyctémère,</w:t>
            </w:r>
            <w:r>
              <w:t xml:space="preserve"> qui n’est pas un groupe de musique mais une période pour laquelle s’alterne une période de « nuit » et de « jour » !)</w:t>
            </w:r>
            <w:r>
              <w:br/>
              <w:t xml:space="preserve">Pour revenir à l’exemple du Chanvre, cette plante qui reçoit 18 heures de lumière par jour, </w:t>
            </w:r>
            <w:r>
              <w:rPr>
                <w:rStyle w:val="lev"/>
              </w:rPr>
              <w:t xml:space="preserve">commencera rapidement à fleurir sous un régime de </w:t>
            </w:r>
            <w:r w:rsidR="00106D22">
              <w:rPr>
                <w:rStyle w:val="lev"/>
              </w:rPr>
              <w:t>12h</w:t>
            </w:r>
            <w:r w:rsidR="00106D22">
              <w:t>.</w:t>
            </w:r>
          </w:p>
        </w:tc>
      </w:tr>
      <w:tr w:rsidR="0089101D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</w:tcPr>
          <w:p w:rsidR="0089101D" w:rsidRPr="0002767A" w:rsidRDefault="00042F4A" w:rsidP="0002767A">
            <w:pPr>
              <w:spacing w:before="120"/>
              <w:rPr>
                <w:b/>
                <w:sz w:val="28"/>
                <w:szCs w:val="2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4B2E1A9" wp14:editId="6D8800A3">
                  <wp:extent cx="6575728" cy="1542553"/>
                  <wp:effectExtent l="0" t="0" r="0" b="63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1381" cy="154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125" w:rsidRDefault="00FA5125"/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0679"/>
      </w:tblGrid>
      <w:tr w:rsidR="00423141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</w:tcPr>
          <w:p w:rsidR="00423141" w:rsidRDefault="00423141" w:rsidP="0089101D">
            <w:pPr>
              <w:spacing w:before="120"/>
            </w:pPr>
            <w:r>
              <w:lastRenderedPageBreak/>
              <w:t xml:space="preserve">A l’inverse, le Pavot, l’Epinard, le Fenouil, ne fleurissent que </w:t>
            </w:r>
            <w:r>
              <w:rPr>
                <w:rStyle w:val="lev"/>
              </w:rPr>
              <w:t>lorsque la durée du jour augmente</w:t>
            </w:r>
            <w:r>
              <w:t xml:space="preserve"> (c’est pour cette raison que les coquelicots sont en fleurs en été dans les champs de céréales).</w:t>
            </w:r>
            <w:r>
              <w:br/>
              <w:t>C’est plantes sont dites </w:t>
            </w:r>
            <w:r>
              <w:rPr>
                <w:rStyle w:val="lev"/>
              </w:rPr>
              <w:t>héméropériodiques</w:t>
            </w:r>
            <w:r>
              <w:t xml:space="preserve"> (</w:t>
            </w:r>
            <w:proofErr w:type="spellStart"/>
            <w:r>
              <w:t>héméros</w:t>
            </w:r>
            <w:proofErr w:type="spellEnd"/>
            <w:r>
              <w:t xml:space="preserve"> en grec veut dire le jour).</w:t>
            </w:r>
          </w:p>
          <w:p w:rsidR="0089101D" w:rsidRDefault="0089101D" w:rsidP="0089101D">
            <w:pPr>
              <w:spacing w:before="120"/>
            </w:pPr>
          </w:p>
          <w:p w:rsidR="00423141" w:rsidRDefault="00423141" w:rsidP="0002767A">
            <w:r>
              <w:t>D’autres ne sont pas sensible</w:t>
            </w:r>
            <w:r w:rsidR="00106D22">
              <w:t>s</w:t>
            </w:r>
            <w:r>
              <w:t xml:space="preserve"> à la variation de la durée du jour : c’est le cas de la Tomate qui n’exige une durée minimale d’éclairement que pour leur alimentation (photosynthèse).</w:t>
            </w:r>
          </w:p>
          <w:p w:rsidR="00423141" w:rsidRDefault="00423141" w:rsidP="0002767A">
            <w:pPr>
              <w:rPr>
                <w:rStyle w:val="Accentuation"/>
                <w:b/>
                <w:bCs/>
                <w:i w:val="0"/>
              </w:rPr>
            </w:pPr>
            <w:r w:rsidRPr="0089101D">
              <w:rPr>
                <w:rStyle w:val="Accentuation"/>
                <w:b/>
                <w:bCs/>
                <w:i w:val="0"/>
              </w:rPr>
              <w:t>La photopériode est un donc un moyen pour la plante de se repérer dans les saisons.</w:t>
            </w:r>
          </w:p>
          <w:p w:rsidR="0089101D" w:rsidRPr="0089101D" w:rsidRDefault="0089101D" w:rsidP="0002767A">
            <w:pPr>
              <w:rPr>
                <w:i/>
              </w:rPr>
            </w:pPr>
          </w:p>
          <w:p w:rsidR="00423141" w:rsidRDefault="00423141" w:rsidP="0002767A">
            <w:r>
              <w:t xml:space="preserve">L’avantage d’un espace de culture en intérieur </w:t>
            </w:r>
            <w:r w:rsidRPr="0089101D">
              <w:t>(</w:t>
            </w:r>
            <w:hyperlink r:id="rId15" w:tgtFrame="_blank" w:tooltip="L’éclairage horticole des espaces de cultures en absence totale de lumière naturelle" w:history="1">
              <w:r w:rsidRPr="0089101D">
                <w:rPr>
                  <w:rStyle w:val="Lienhypertexte"/>
                  <w:color w:val="auto"/>
                  <w:u w:val="none"/>
                </w:rPr>
                <w:t>sans lumière naturelle</w:t>
              </w:r>
            </w:hyperlink>
            <w:r w:rsidRPr="0089101D">
              <w:t xml:space="preserve">) </w:t>
            </w:r>
            <w:r>
              <w:t xml:space="preserve">et de pouvoir choisir à n’importe qu’elle moment de l’année de la mise à fleurs de la culture. Cet affranchissement </w:t>
            </w:r>
            <w:r w:rsidR="00042F4A">
              <w:t>total</w:t>
            </w:r>
            <w:r>
              <w:t xml:space="preserve"> des contraintes lumineuses permet à l’horticulteur de décider de produire quand il le souhaite. Et pourquoi pas à contre saison ?</w:t>
            </w:r>
          </w:p>
          <w:p w:rsidR="0089101D" w:rsidRDefault="0089101D" w:rsidP="0002767A"/>
          <w:p w:rsidR="00423141" w:rsidRDefault="00423141" w:rsidP="0002767A">
            <w:r>
              <w:t xml:space="preserve">La mise à fleur sera </w:t>
            </w:r>
            <w:r w:rsidR="00042F4A">
              <w:t>décidée</w:t>
            </w:r>
            <w:r>
              <w:t xml:space="preserve"> par l’horticulteur qui modifiera la durée de l’éclairage en fonction de l’espèce cultivée. (</w:t>
            </w:r>
            <w:r>
              <w:rPr>
                <w:rStyle w:val="lev"/>
              </w:rPr>
              <w:t>La photopériode est propre à l’espèce cultivée.</w:t>
            </w:r>
            <w:r>
              <w:t>) Pour cela, le jardinier devra changer le nombre de fonctionnement de son programmateur sur lequel est branché le dispositif d’éclairage.</w:t>
            </w:r>
          </w:p>
          <w:p w:rsidR="0089101D" w:rsidRDefault="0089101D" w:rsidP="0002767A"/>
          <w:p w:rsidR="00423141" w:rsidRDefault="00423141" w:rsidP="0002767A">
            <w:r>
              <w:t>L’horticulteur peut donc provoquer la floraison des plantes :</w:t>
            </w:r>
          </w:p>
          <w:p w:rsidR="00423141" w:rsidRDefault="00423141" w:rsidP="0002767A">
            <w:r>
              <w:t>– en diminuant la durée du j</w:t>
            </w:r>
            <w:r w:rsidR="0089101D">
              <w:t>our des plantes de jours courts  (</w:t>
            </w:r>
            <w:r w:rsidR="00042F4A">
              <w:t>occultation)</w:t>
            </w:r>
          </w:p>
          <w:p w:rsidR="00423141" w:rsidRDefault="00423141" w:rsidP="0002767A">
            <w:r>
              <w:t>– en augmentant la durée du jour des plantes de jours longs (éclairage photopériodique)</w:t>
            </w:r>
          </w:p>
          <w:p w:rsidR="0089101D" w:rsidRDefault="0089101D" w:rsidP="0002767A"/>
          <w:p w:rsidR="00423141" w:rsidRPr="00042F4A" w:rsidRDefault="00423141" w:rsidP="0002767A">
            <w:pPr>
              <w:rPr>
                <w:b/>
                <w:u w:val="single"/>
              </w:rPr>
            </w:pPr>
            <w:r w:rsidRPr="00042F4A">
              <w:rPr>
                <w:b/>
                <w:u w:val="single"/>
              </w:rPr>
              <w:t>Respect de la photopériode</w:t>
            </w:r>
          </w:p>
          <w:p w:rsidR="00423141" w:rsidRDefault="00423141" w:rsidP="0002767A">
            <w:r>
              <w:t xml:space="preserve">On considère que le déclenchement de la photopériode demande </w:t>
            </w:r>
            <w:r>
              <w:rPr>
                <w:rStyle w:val="lev"/>
              </w:rPr>
              <w:t>30 fois moi</w:t>
            </w:r>
            <w:r w:rsidR="0089101D">
              <w:rPr>
                <w:rStyle w:val="lev"/>
              </w:rPr>
              <w:t>n</w:t>
            </w:r>
            <w:r>
              <w:rPr>
                <w:rStyle w:val="lev"/>
              </w:rPr>
              <w:t>s d’énergie lumineuse</w:t>
            </w:r>
            <w:r>
              <w:t xml:space="preserve"> que l’énergie lumineuse nécessaire pour la photosynthèse.</w:t>
            </w:r>
          </w:p>
          <w:p w:rsidR="0089101D" w:rsidRDefault="0089101D" w:rsidP="0002767A"/>
          <w:p w:rsidR="00423141" w:rsidRDefault="00423141" w:rsidP="0002767A">
            <w:r>
              <w:t>Cela aura plusieurs incidences sur la conduite de cultures des plantes.</w:t>
            </w:r>
          </w:p>
          <w:p w:rsidR="00423141" w:rsidRDefault="00423141" w:rsidP="0002767A">
            <w:r>
              <w:t xml:space="preserve">Une plante </w:t>
            </w:r>
            <w:r w:rsidR="0089101D">
              <w:t>nyctipériodique</w:t>
            </w:r>
            <w:r>
              <w:t xml:space="preserve"> stricte (comme certains Chrysanthèmes) peut être maintenu en croissance végétative en appliquant de courts cycles d’éclairage pendant la période d’obscurité : éclairage 10 minutes toutes les demies heures.</w:t>
            </w:r>
          </w:p>
          <w:p w:rsidR="00423141" w:rsidRDefault="00423141" w:rsidP="0002767A">
            <w:r>
              <w:t xml:space="preserve">Cette plante sera </w:t>
            </w:r>
            <w:r w:rsidR="00042F4A">
              <w:t>maintenue</w:t>
            </w:r>
            <w:r>
              <w:t xml:space="preserve"> en croissance végétative et ne fleurira jamais avec ces brefs cycles d’éclairement. (Rappel: </w:t>
            </w:r>
            <w:r>
              <w:rPr>
                <w:rStyle w:val="lev"/>
              </w:rPr>
              <w:t>la répétition de l’allumage et extinction des lampes diminue leur durée de vie</w:t>
            </w:r>
            <w:r>
              <w:t>)</w:t>
            </w:r>
          </w:p>
          <w:p w:rsidR="00423141" w:rsidRDefault="00423141" w:rsidP="0002767A">
            <w:r>
              <w:t xml:space="preserve">A l’inverse, lors du stade de reproduction </w:t>
            </w:r>
            <w:r w:rsidR="00FA5125">
              <w:t>(floraison</w:t>
            </w:r>
            <w:bookmarkStart w:id="0" w:name="_GoBack"/>
            <w:bookmarkEnd w:id="0"/>
            <w:r w:rsidR="00106D22">
              <w:t>),</w:t>
            </w:r>
            <w:r>
              <w:t xml:space="preserve"> une plante (de jours courts stricte) qui reçoit accidentellement de la lumière durant sa période de repos pendant plusieurs jours peut voir son </w:t>
            </w:r>
            <w:r>
              <w:rPr>
                <w:rStyle w:val="lev"/>
              </w:rPr>
              <w:t>processus de mise à fleurs stoppé</w:t>
            </w:r>
            <w:r>
              <w:t>, ou fortement ralenti (de plusieurs semaines).</w:t>
            </w:r>
          </w:p>
          <w:p w:rsidR="00423141" w:rsidRDefault="00423141" w:rsidP="0002767A">
            <w:r>
              <w:t xml:space="preserve">La plante retournera en croissance végétative après une phase de transition. Dans ce cas, </w:t>
            </w:r>
            <w:r>
              <w:rPr>
                <w:rStyle w:val="lev"/>
              </w:rPr>
              <w:t>la plante commence à reformer des feuilles juvéniles</w:t>
            </w:r>
            <w:r>
              <w:t>, plus ou moins déformées.</w:t>
            </w:r>
          </w:p>
          <w:p w:rsidR="0089101D" w:rsidRDefault="0089101D" w:rsidP="0002767A"/>
          <w:p w:rsidR="00423141" w:rsidRDefault="00423141" w:rsidP="00042F4A">
            <w:pPr>
              <w:spacing w:before="120"/>
            </w:pPr>
            <w:r>
              <w:t xml:space="preserve">Ce phénomène qui est souvent, appelé </w:t>
            </w:r>
            <w:r>
              <w:rPr>
                <w:rStyle w:val="lev"/>
              </w:rPr>
              <w:t>flashage</w:t>
            </w:r>
            <w:r>
              <w:t xml:space="preserve">, est absolument à éviter. </w:t>
            </w:r>
            <w:r>
              <w:lastRenderedPageBreak/>
              <w:t>C’est pourquoi dans les salles de culture accueillant des plantes sensibles à la photopériode, l’éclairement et surtout l’occultation des plantes doivent être scrupuleusement respectés :</w:t>
            </w:r>
          </w:p>
          <w:p w:rsidR="00423141" w:rsidRDefault="00423141" w:rsidP="0002767A">
            <w:r>
              <w:t>L’obscurité doit être totale et continu pendant la nuit.</w:t>
            </w:r>
            <w:r>
              <w:rPr>
                <w:rStyle w:val="lev"/>
              </w:rPr>
              <w:t xml:space="preserve"> Il ne doit pas avoir de « lumière parasite » qui </w:t>
            </w:r>
            <w:r w:rsidR="0089101D">
              <w:rPr>
                <w:rStyle w:val="lev"/>
              </w:rPr>
              <w:t>viendra</w:t>
            </w:r>
            <w:r>
              <w:rPr>
                <w:rStyle w:val="lev"/>
              </w:rPr>
              <w:t xml:space="preserve"> contrarier la floraison pendant la phase d’obscurité.</w:t>
            </w:r>
          </w:p>
          <w:p w:rsidR="00423141" w:rsidRPr="00042F4A" w:rsidRDefault="00423141" w:rsidP="00FA5125">
            <w:pPr>
              <w:spacing w:after="120"/>
            </w:pPr>
            <w:r>
              <w:t xml:space="preserve">Ces techniques d’occultations et d’éclairages sont fréquemment utilisées en horticulture commerciale, notamment pour la production de </w:t>
            </w:r>
            <w:r w:rsidR="00FA5125">
              <w:t>c</w:t>
            </w:r>
            <w:r>
              <w:t>hrysanthèmes.</w:t>
            </w:r>
          </w:p>
        </w:tc>
      </w:tr>
      <w:tr w:rsidR="00423141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</w:tcPr>
          <w:p w:rsidR="00423141" w:rsidRPr="00DA5469" w:rsidRDefault="00042F4A" w:rsidP="00042F4A">
            <w:pPr>
              <w:jc w:val="center"/>
              <w:rPr>
                <w:lang w:eastAsia="fr-FR"/>
              </w:rPr>
            </w:pPr>
            <w:r>
              <w:rPr>
                <w:noProof/>
                <w:lang w:eastAsia="fr-FR"/>
              </w:rPr>
              <w:lastRenderedPageBreak/>
              <w:drawing>
                <wp:inline distT="0" distB="0" distL="0" distR="0" wp14:anchorId="6C2E423E" wp14:editId="45B0246E">
                  <wp:extent cx="5972810" cy="2032000"/>
                  <wp:effectExtent l="0" t="0" r="8890" b="635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810" cy="20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39FD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</w:tcPr>
          <w:p w:rsidR="00F939FD" w:rsidRPr="00042F4A" w:rsidRDefault="00FA5125" w:rsidP="00042F4A">
            <w:pPr>
              <w:spacing w:before="120" w:after="120"/>
              <w:rPr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93F0E5C" wp14:editId="6316BD28">
                  <wp:extent cx="873457" cy="400174"/>
                  <wp:effectExtent l="0" t="0" r="3175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461" cy="400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A5469">
              <w:rPr>
                <w:lang w:eastAsia="fr-FR"/>
              </w:rPr>
              <w:t xml:space="preserve">Pour notre potager intérieur, </w:t>
            </w:r>
            <w:r w:rsidR="00A71BF4" w:rsidRPr="00C14C39">
              <w:rPr>
                <w:lang w:eastAsia="fr-FR"/>
              </w:rPr>
              <w:t xml:space="preserve">la photopériode d’une plante en croissance se concrétise par une alternance de 18 heures d’éclairage et 6 heures d’obscurité; celle de floraison se réduit à 12 heures de jour et 12 heures de nuit ininterrompus. Il est essentiel de respecter ces photopériodes afin d’éviter tout stress inutile aux plantes accompagné d’un risque de relancer celle-ci en croissance. Ce « flashage » pourrait amoindrir leur vivacité ou leur production florale. Ce sont les cycles de lumière et d’obscurité. L’utilisation d’un </w:t>
            </w:r>
            <w:r w:rsidR="00A71BF4" w:rsidRPr="00C14C39">
              <w:rPr>
                <w:b/>
                <w:bCs/>
                <w:lang w:eastAsia="fr-FR"/>
              </w:rPr>
              <w:t>timer</w:t>
            </w:r>
            <w:r w:rsidR="00A71BF4" w:rsidRPr="00C14C39">
              <w:rPr>
                <w:lang w:eastAsia="fr-FR"/>
              </w:rPr>
              <w:t xml:space="preserve"> est indispensable pour gérer ces alternances automatiquement. Seule la clarté de la lune ou la lumière d’une lampe verte permettent d’observer vos plantes sans les perturber dans leur sommeil.</w:t>
            </w:r>
          </w:p>
        </w:tc>
      </w:tr>
      <w:tr w:rsidR="00B11E07" w:rsidTr="00876869">
        <w:tc>
          <w:tcPr>
            <w:tcW w:w="10679" w:type="dxa"/>
            <w:tcBorders>
              <w:top w:val="nil"/>
              <w:left w:val="nil"/>
              <w:bottom w:val="nil"/>
              <w:right w:val="nil"/>
            </w:tcBorders>
          </w:tcPr>
          <w:p w:rsidR="00B11E07" w:rsidRPr="00F939FD" w:rsidRDefault="00042F4A" w:rsidP="00F70BC3">
            <w:pPr>
              <w:spacing w:before="120" w:after="120"/>
              <w:jc w:val="center"/>
              <w:rPr>
                <w:rFonts w:eastAsia="Times New Roman" w:cs="Courier New"/>
                <w:szCs w:val="24"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4AE37382" wp14:editId="12D3286F">
                  <wp:extent cx="6170212" cy="2607885"/>
                  <wp:effectExtent l="0" t="0" r="2540" b="254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0930" cy="261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1E07" w:rsidRDefault="00B11E07"/>
    <w:sectPr w:rsidR="00B11E07" w:rsidSect="00FA5125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79" w:right="720" w:bottom="720" w:left="720" w:header="14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20CE" w:rsidRDefault="004620CE" w:rsidP="0081458E">
      <w:pPr>
        <w:spacing w:after="0" w:line="240" w:lineRule="auto"/>
      </w:pPr>
      <w:r>
        <w:separator/>
      </w:r>
    </w:p>
  </w:endnote>
  <w:endnote w:type="continuationSeparator" w:id="0">
    <w:p w:rsidR="004620CE" w:rsidRDefault="004620CE" w:rsidP="008145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089E" w:rsidRDefault="0097089E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2830746"/>
      <w:docPartObj>
        <w:docPartGallery w:val="Page Numbers (Bottom of Page)"/>
        <w:docPartUnique/>
      </w:docPartObj>
    </w:sdtPr>
    <w:sdtEndPr/>
    <w:sdtContent>
      <w:p w:rsidR="00B11E07" w:rsidRDefault="00B11E07" w:rsidP="00B11E07">
        <w:pPr>
          <w:pStyle w:val="Pieddepage"/>
          <w:jc w:val="center"/>
        </w:pPr>
        <w:r>
          <w:rPr>
            <w:noProof/>
            <w:lang w:eastAsia="fr-FR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1489C1D" wp14:editId="5999A5A7">
                  <wp:simplePos x="0" y="0"/>
                  <wp:positionH relativeFrom="rightMargin">
                    <wp:posOffset>-3596502</wp:posOffset>
                  </wp:positionH>
                  <wp:positionV relativeFrom="bottomMargin">
                    <wp:posOffset>-50938</wp:posOffset>
                  </wp:positionV>
                  <wp:extent cx="477078" cy="274320"/>
                  <wp:effectExtent l="0" t="0" r="18415" b="11430"/>
                  <wp:wrapNone/>
                  <wp:docPr id="571" name="Forme automatiqu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078" cy="274320"/>
                          </a:xfrm>
                          <a:prstGeom prst="foldedCorner">
                            <a:avLst>
                              <a:gd name="adj" fmla="val 34560"/>
                            </a:avLst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B11E07" w:rsidRDefault="00B11E07">
                              <w:pPr>
                                <w:jc w:val="center"/>
                              </w:pPr>
                              <w:r>
                                <w:rPr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</w:rPr>
                                <w:fldChar w:fldCharType="separate"/>
                              </w:r>
                              <w:r w:rsidR="004620CE">
                                <w:rPr>
                                  <w:noProof/>
                                  <w:sz w:val="16"/>
                                  <w:szCs w:val="16"/>
                                </w:rPr>
                                <w:t>4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fldChar w:fldCharType="end"/>
                              </w:r>
                              <w:r w:rsidR="0097089E">
                                <w:rPr>
                                  <w:sz w:val="16"/>
                                  <w:szCs w:val="16"/>
                                </w:rPr>
                                <w:t>/4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Forme automatique 1" o:spid="_x0000_s1026" type="#_x0000_t65" style="position:absolute;left:0;text-align:left;margin-left:-283.2pt;margin-top:-4pt;width:37.55pt;height:21.6pt;z-index:25165926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2wGQAIAAHcEAAAOAAAAZHJzL2Uyb0RvYy54bWysVFFv0zAQfkfiP1h+Z2m6dhnV0mnqGEIa&#10;MGnwA1zbaQyOzzu7Tcev5+ykpQOeEIlk3eXuvrv77pyr631n2U5jMOBqXp5NONNOgjJuU/OvX+7e&#10;XHIWonBKWHC65s868Ovl61dXvV/oKbRglUZGIC4sel/zNka/KIogW92JcAZeOzI2gJ2IpOKmUCh6&#10;Qu9sMZ1MLooeUHkEqUOgr7eDkS8zftNoGT83TdCR2ZpTbTGfmM91OovllVhsUPjWyLEM8Q9VdMI4&#10;SnqEuhVRsC2aP6A6IxECNPFMQldA0xipcw/UTTn5rZvHVnideyFygj/SFP4frPy0e0BmVM3nVcmZ&#10;Ex0N6Y7o1kxsIxDr5mmrWZmI6n1YkP+jf8DUavD3IL8H5mDVCrfRN4jQt1ooKi/7Fy8CkhIolK37&#10;j6AoS8LPnO0b7BIgscH2eTTPx9HofWSSPs6qalLRLkkyTavZ+TSPrhCLQ7DHEN9r6FgSat6kxVIr&#10;QKcxJxG7+xDzhNTYpVDfOGs6S/PeCcvOZ/OLA+joTPAH2NwwWKPujLVZwc16ZZFRKBGWn8QRhYRT&#10;N+tYX/PzsprnKl7YwinE5SS9f4NA2DqV9zSR+26UozB2kCmldZT5QPAwqLhf78eZrUE9E+8Iw/bT&#10;bSWhBfzBWU+bX/PwtBWoObMfHM3ubTmbpauSldm8IqoZnlrWpxbhJEHVPHI2iKs4XK+tR7NpKVOZ&#10;O3dwQ/NuTEwkpVKHqkaFtjtzN97EdH1O9ez163+x/AkAAP//AwBQSwMEFAAGAAgAAAAhAJDAnHzh&#10;AAAACwEAAA8AAABkcnMvZG93bnJldi54bWxMj8FOg0AQhu8mvsNmTLwYuhRaLMjSGBPj0ViN5y07&#10;ApWdRXZLsU/veNLbTObLP99fbmfbiwlH3zlSsFzEIJBqZzpqFLy9PkYbED5oMrp3hAq+0cO2urwo&#10;dWHciV5w2oVGcAj5QitoQxgKKX3dotV+4QYkvn240erA69hIM+oTh9teJnGcSas74g+tHvChxfpz&#10;d7QK5HCYDvVTnry7m6/nNDuPMj/fKnV9Nd/fgQg4hz8YfvVZHSp22rsjGS96BdE6y1bM8rThUkxE&#10;q3yZgtgrSNcJyKqU/ztUPwAAAP//AwBQSwECLQAUAAYACAAAACEAtoM4kv4AAADhAQAAEwAAAAAA&#10;AAAAAAAAAAAAAAAAW0NvbnRlbnRfVHlwZXNdLnhtbFBLAQItABQABgAIAAAAIQA4/SH/1gAAAJQB&#10;AAALAAAAAAAAAAAAAAAAAC8BAABfcmVscy8ucmVsc1BLAQItABQABgAIAAAAIQD/l2wGQAIAAHcE&#10;AAAOAAAAAAAAAAAAAAAAAC4CAABkcnMvZTJvRG9jLnhtbFBLAQItABQABgAIAAAAIQCQwJx84QAA&#10;AAsBAAAPAAAAAAAAAAAAAAAAAJoEAABkcnMvZG93bnJldi54bWxQSwUGAAAAAAQABADzAAAAqAUA&#10;AAAA&#10;" o:allowincell="f" adj="14135" strokecolor="gray" strokeweight=".25pt">
                  <v:textbox>
                    <w:txbxContent>
                      <w:p w:rsidR="00B11E07" w:rsidRDefault="00B11E07">
                        <w:pPr>
                          <w:jc w:val="center"/>
                        </w:pPr>
                        <w:r>
                          <w:rPr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</w:rPr>
                          <w:fldChar w:fldCharType="separate"/>
                        </w:r>
                        <w:r w:rsidR="004620CE">
                          <w:rPr>
                            <w:noProof/>
                            <w:sz w:val="16"/>
                            <w:szCs w:val="16"/>
                          </w:rPr>
                          <w:t>4</w:t>
                        </w:r>
                        <w:r>
                          <w:rPr>
                            <w:sz w:val="16"/>
                            <w:szCs w:val="16"/>
                          </w:rPr>
                          <w:fldChar w:fldCharType="end"/>
                        </w:r>
                        <w:r w:rsidR="0097089E">
                          <w:rPr>
                            <w:sz w:val="16"/>
                            <w:szCs w:val="16"/>
                          </w:rPr>
                          <w:t>/4</w:t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089E" w:rsidRDefault="0097089E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20CE" w:rsidRDefault="004620CE" w:rsidP="0081458E">
      <w:pPr>
        <w:spacing w:after="0" w:line="240" w:lineRule="auto"/>
      </w:pPr>
      <w:r>
        <w:separator/>
      </w:r>
    </w:p>
  </w:footnote>
  <w:footnote w:type="continuationSeparator" w:id="0">
    <w:p w:rsidR="004620CE" w:rsidRDefault="004620CE" w:rsidP="008145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089E" w:rsidRDefault="0097089E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2F04" w:rsidRPr="00FA5125" w:rsidRDefault="002173EE" w:rsidP="00F70BC3">
    <w:pPr>
      <w:pBdr>
        <w:top w:val="single" w:sz="4" w:space="5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C6D9F1" w:themeFill="text2" w:themeFillTint="33"/>
      <w:spacing w:before="120" w:after="120"/>
      <w:rPr>
        <w:b/>
        <w:sz w:val="32"/>
        <w:szCs w:val="32"/>
      </w:rPr>
    </w:pPr>
    <w:r w:rsidRPr="00FA5125">
      <w:rPr>
        <w:b/>
        <w:sz w:val="32"/>
        <w:szCs w:val="32"/>
      </w:rPr>
      <w:t xml:space="preserve">Résoudre le problème de </w:t>
    </w:r>
    <w:r w:rsidR="00F70BC3" w:rsidRPr="00FA5125">
      <w:rPr>
        <w:b/>
        <w:sz w:val="32"/>
        <w:szCs w:val="32"/>
      </w:rPr>
      <w:t>la photopériode</w:t>
    </w:r>
  </w:p>
  <w:p w:rsidR="00252F04" w:rsidRDefault="00252F04">
    <w:pPr>
      <w:pStyle w:val="En-tt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089E" w:rsidRDefault="0097089E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FC2B04"/>
    <w:multiLevelType w:val="multilevel"/>
    <w:tmpl w:val="03AC2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76E67B0"/>
    <w:multiLevelType w:val="multilevel"/>
    <w:tmpl w:val="0C7AF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8FC4FEC"/>
    <w:multiLevelType w:val="multilevel"/>
    <w:tmpl w:val="BC406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94D2BC4"/>
    <w:multiLevelType w:val="multilevel"/>
    <w:tmpl w:val="71F08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DE31802"/>
    <w:multiLevelType w:val="multilevel"/>
    <w:tmpl w:val="653E90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4617B44"/>
    <w:multiLevelType w:val="multilevel"/>
    <w:tmpl w:val="4AB091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8D96513"/>
    <w:multiLevelType w:val="multilevel"/>
    <w:tmpl w:val="B9326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E5F5D1A"/>
    <w:multiLevelType w:val="multilevel"/>
    <w:tmpl w:val="D0CA9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5"/>
  </w:num>
  <w:num w:numId="6">
    <w:abstractNumId w:val="2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34CD"/>
    <w:rsid w:val="000113E8"/>
    <w:rsid w:val="0002767A"/>
    <w:rsid w:val="00042F2F"/>
    <w:rsid w:val="00042F4A"/>
    <w:rsid w:val="000721F7"/>
    <w:rsid w:val="000C7DE5"/>
    <w:rsid w:val="00106D22"/>
    <w:rsid w:val="001571B5"/>
    <w:rsid w:val="001755F5"/>
    <w:rsid w:val="0018157E"/>
    <w:rsid w:val="001934DF"/>
    <w:rsid w:val="002173EE"/>
    <w:rsid w:val="00252F04"/>
    <w:rsid w:val="00257079"/>
    <w:rsid w:val="003134CD"/>
    <w:rsid w:val="00335D4A"/>
    <w:rsid w:val="00353CE5"/>
    <w:rsid w:val="003B67C8"/>
    <w:rsid w:val="003E5692"/>
    <w:rsid w:val="00417F78"/>
    <w:rsid w:val="00423141"/>
    <w:rsid w:val="00423F94"/>
    <w:rsid w:val="004620CE"/>
    <w:rsid w:val="004644B6"/>
    <w:rsid w:val="0057073A"/>
    <w:rsid w:val="00574803"/>
    <w:rsid w:val="00592AA9"/>
    <w:rsid w:val="005C3ED8"/>
    <w:rsid w:val="005C546A"/>
    <w:rsid w:val="005F732E"/>
    <w:rsid w:val="006208E3"/>
    <w:rsid w:val="006257BC"/>
    <w:rsid w:val="00636D12"/>
    <w:rsid w:val="00662320"/>
    <w:rsid w:val="006A214E"/>
    <w:rsid w:val="006A4BE2"/>
    <w:rsid w:val="006D4D69"/>
    <w:rsid w:val="006E131D"/>
    <w:rsid w:val="00764FCC"/>
    <w:rsid w:val="00766221"/>
    <w:rsid w:val="007668BA"/>
    <w:rsid w:val="007C0D92"/>
    <w:rsid w:val="00801671"/>
    <w:rsid w:val="0081458E"/>
    <w:rsid w:val="00876869"/>
    <w:rsid w:val="0089101D"/>
    <w:rsid w:val="008D40C9"/>
    <w:rsid w:val="008E052D"/>
    <w:rsid w:val="00905FA9"/>
    <w:rsid w:val="00944603"/>
    <w:rsid w:val="00947D59"/>
    <w:rsid w:val="0097089E"/>
    <w:rsid w:val="0099284B"/>
    <w:rsid w:val="009A2898"/>
    <w:rsid w:val="009A46F8"/>
    <w:rsid w:val="009B6EB0"/>
    <w:rsid w:val="009E31F0"/>
    <w:rsid w:val="009F3165"/>
    <w:rsid w:val="00A0127E"/>
    <w:rsid w:val="00A02999"/>
    <w:rsid w:val="00A046D5"/>
    <w:rsid w:val="00A719DB"/>
    <w:rsid w:val="00A71BF4"/>
    <w:rsid w:val="00AA69B3"/>
    <w:rsid w:val="00AE6267"/>
    <w:rsid w:val="00AF435C"/>
    <w:rsid w:val="00B043F8"/>
    <w:rsid w:val="00B07DFF"/>
    <w:rsid w:val="00B11E07"/>
    <w:rsid w:val="00B35ED2"/>
    <w:rsid w:val="00B40C00"/>
    <w:rsid w:val="00B45F97"/>
    <w:rsid w:val="00B60D54"/>
    <w:rsid w:val="00B83008"/>
    <w:rsid w:val="00B8365A"/>
    <w:rsid w:val="00BD773D"/>
    <w:rsid w:val="00BE4714"/>
    <w:rsid w:val="00BE4A27"/>
    <w:rsid w:val="00C06540"/>
    <w:rsid w:val="00C14C39"/>
    <w:rsid w:val="00C25C64"/>
    <w:rsid w:val="00C81182"/>
    <w:rsid w:val="00CA61C5"/>
    <w:rsid w:val="00CA750B"/>
    <w:rsid w:val="00CA7A7E"/>
    <w:rsid w:val="00CD2EEC"/>
    <w:rsid w:val="00D34A1B"/>
    <w:rsid w:val="00D47F86"/>
    <w:rsid w:val="00D7539E"/>
    <w:rsid w:val="00D87430"/>
    <w:rsid w:val="00D944CE"/>
    <w:rsid w:val="00D94CE7"/>
    <w:rsid w:val="00DA0B33"/>
    <w:rsid w:val="00DA5469"/>
    <w:rsid w:val="00DA6116"/>
    <w:rsid w:val="00DB2494"/>
    <w:rsid w:val="00DD3ACB"/>
    <w:rsid w:val="00E46EA2"/>
    <w:rsid w:val="00EA157A"/>
    <w:rsid w:val="00EC6BD4"/>
    <w:rsid w:val="00ED4E77"/>
    <w:rsid w:val="00F4784F"/>
    <w:rsid w:val="00F70BC3"/>
    <w:rsid w:val="00F8417A"/>
    <w:rsid w:val="00F939FD"/>
    <w:rsid w:val="00FA51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2494"/>
    <w:rPr>
      <w:rFonts w:ascii="Courier New" w:hAnsi="Courier New"/>
      <w:sz w:val="24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76622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3">
    <w:name w:val="heading 3"/>
    <w:basedOn w:val="Normal"/>
    <w:link w:val="Titre3Car"/>
    <w:uiPriority w:val="9"/>
    <w:qFormat/>
    <w:rsid w:val="00CD2EE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A046D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B60D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BE4A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E4A2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8145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81458E"/>
    <w:rPr>
      <w:rFonts w:ascii="Courier New" w:hAnsi="Courier New"/>
      <w:sz w:val="24"/>
    </w:rPr>
  </w:style>
  <w:style w:type="paragraph" w:styleId="Pieddepage">
    <w:name w:val="footer"/>
    <w:basedOn w:val="Normal"/>
    <w:link w:val="PieddepageCar"/>
    <w:uiPriority w:val="99"/>
    <w:unhideWhenUsed/>
    <w:rsid w:val="008145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81458E"/>
    <w:rPr>
      <w:rFonts w:ascii="Courier New" w:hAnsi="Courier New"/>
      <w:sz w:val="24"/>
    </w:rPr>
  </w:style>
  <w:style w:type="paragraph" w:styleId="NormalWeb">
    <w:name w:val="Normal (Web)"/>
    <w:basedOn w:val="Normal"/>
    <w:uiPriority w:val="99"/>
    <w:unhideWhenUsed/>
    <w:rsid w:val="005F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fr-FR"/>
    </w:rPr>
  </w:style>
  <w:style w:type="character" w:styleId="lev">
    <w:name w:val="Strong"/>
    <w:basedOn w:val="Policepardfaut"/>
    <w:uiPriority w:val="22"/>
    <w:qFormat/>
    <w:rsid w:val="00B07DFF"/>
    <w:rPr>
      <w:b/>
      <w:bCs/>
    </w:rPr>
  </w:style>
  <w:style w:type="character" w:customStyle="1" w:styleId="Titre3Car">
    <w:name w:val="Titre 3 Car"/>
    <w:basedOn w:val="Policepardfaut"/>
    <w:link w:val="Titre3"/>
    <w:uiPriority w:val="9"/>
    <w:rsid w:val="00CD2EEC"/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EA157A"/>
    <w:rPr>
      <w:color w:val="0000FF"/>
      <w:u w:val="single"/>
    </w:rPr>
  </w:style>
  <w:style w:type="character" w:styleId="Accentuation">
    <w:name w:val="Emphasis"/>
    <w:basedOn w:val="Policepardfaut"/>
    <w:uiPriority w:val="20"/>
    <w:qFormat/>
    <w:rsid w:val="00636D12"/>
    <w:rPr>
      <w:i/>
      <w:iCs/>
    </w:rPr>
  </w:style>
  <w:style w:type="character" w:customStyle="1" w:styleId="ircsu">
    <w:name w:val="irc_su"/>
    <w:basedOn w:val="Policepardfaut"/>
    <w:rsid w:val="00A046D5"/>
  </w:style>
  <w:style w:type="character" w:customStyle="1" w:styleId="Titre5Car">
    <w:name w:val="Titre 5 Car"/>
    <w:basedOn w:val="Policepardfaut"/>
    <w:link w:val="Titre5"/>
    <w:uiPriority w:val="9"/>
    <w:semiHidden/>
    <w:rsid w:val="00A046D5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e24kjd">
    <w:name w:val="e24kjd"/>
    <w:basedOn w:val="Policepardfaut"/>
    <w:rsid w:val="00F939FD"/>
  </w:style>
  <w:style w:type="character" w:customStyle="1" w:styleId="Titre2Car">
    <w:name w:val="Titre 2 Car"/>
    <w:basedOn w:val="Policepardfaut"/>
    <w:link w:val="Titre2"/>
    <w:uiPriority w:val="9"/>
    <w:semiHidden/>
    <w:rsid w:val="0076622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2494"/>
    <w:rPr>
      <w:rFonts w:ascii="Courier New" w:hAnsi="Courier New"/>
      <w:sz w:val="24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76622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3">
    <w:name w:val="heading 3"/>
    <w:basedOn w:val="Normal"/>
    <w:link w:val="Titre3Car"/>
    <w:uiPriority w:val="9"/>
    <w:qFormat/>
    <w:rsid w:val="00CD2EE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A046D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B60D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BE4A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E4A2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8145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81458E"/>
    <w:rPr>
      <w:rFonts w:ascii="Courier New" w:hAnsi="Courier New"/>
      <w:sz w:val="24"/>
    </w:rPr>
  </w:style>
  <w:style w:type="paragraph" w:styleId="Pieddepage">
    <w:name w:val="footer"/>
    <w:basedOn w:val="Normal"/>
    <w:link w:val="PieddepageCar"/>
    <w:uiPriority w:val="99"/>
    <w:unhideWhenUsed/>
    <w:rsid w:val="008145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81458E"/>
    <w:rPr>
      <w:rFonts w:ascii="Courier New" w:hAnsi="Courier New"/>
      <w:sz w:val="24"/>
    </w:rPr>
  </w:style>
  <w:style w:type="paragraph" w:styleId="NormalWeb">
    <w:name w:val="Normal (Web)"/>
    <w:basedOn w:val="Normal"/>
    <w:uiPriority w:val="99"/>
    <w:unhideWhenUsed/>
    <w:rsid w:val="005F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fr-FR"/>
    </w:rPr>
  </w:style>
  <w:style w:type="character" w:styleId="lev">
    <w:name w:val="Strong"/>
    <w:basedOn w:val="Policepardfaut"/>
    <w:uiPriority w:val="22"/>
    <w:qFormat/>
    <w:rsid w:val="00B07DFF"/>
    <w:rPr>
      <w:b/>
      <w:bCs/>
    </w:rPr>
  </w:style>
  <w:style w:type="character" w:customStyle="1" w:styleId="Titre3Car">
    <w:name w:val="Titre 3 Car"/>
    <w:basedOn w:val="Policepardfaut"/>
    <w:link w:val="Titre3"/>
    <w:uiPriority w:val="9"/>
    <w:rsid w:val="00CD2EEC"/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EA157A"/>
    <w:rPr>
      <w:color w:val="0000FF"/>
      <w:u w:val="single"/>
    </w:rPr>
  </w:style>
  <w:style w:type="character" w:styleId="Accentuation">
    <w:name w:val="Emphasis"/>
    <w:basedOn w:val="Policepardfaut"/>
    <w:uiPriority w:val="20"/>
    <w:qFormat/>
    <w:rsid w:val="00636D12"/>
    <w:rPr>
      <w:i/>
      <w:iCs/>
    </w:rPr>
  </w:style>
  <w:style w:type="character" w:customStyle="1" w:styleId="ircsu">
    <w:name w:val="irc_su"/>
    <w:basedOn w:val="Policepardfaut"/>
    <w:rsid w:val="00A046D5"/>
  </w:style>
  <w:style w:type="character" w:customStyle="1" w:styleId="Titre5Car">
    <w:name w:val="Titre 5 Car"/>
    <w:basedOn w:val="Policepardfaut"/>
    <w:link w:val="Titre5"/>
    <w:uiPriority w:val="9"/>
    <w:semiHidden/>
    <w:rsid w:val="00A046D5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e24kjd">
    <w:name w:val="e24kjd"/>
    <w:basedOn w:val="Policepardfaut"/>
    <w:rsid w:val="00F939FD"/>
  </w:style>
  <w:style w:type="character" w:customStyle="1" w:styleId="Titre2Car">
    <w:name w:val="Titre 2 Car"/>
    <w:basedOn w:val="Policepardfaut"/>
    <w:link w:val="Titre2"/>
    <w:uiPriority w:val="9"/>
    <w:semiHidden/>
    <w:rsid w:val="0076622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3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9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1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6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04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0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4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6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0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4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05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fr.wikipedia.org/wiki/Phytochrome" TargetMode="External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hydroponie.fr/wp-content/uploads/2014/03/Phytochrome.jpg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hyperlink" Target="http://hydroponie.fr/eclairage-horticole-generalites/" TargetMode="External"/><Relationship Id="rId23" Type="http://schemas.openxmlformats.org/officeDocument/2006/relationships/header" Target="header3.xml"/><Relationship Id="rId10" Type="http://schemas.openxmlformats.org/officeDocument/2006/relationships/hyperlink" Target="http://hydroponie.fr/spectre-lumineux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4</Pages>
  <Words>1084</Words>
  <Characters>5963</Characters>
  <Application>Microsoft Office Word</Application>
  <DocSecurity>0</DocSecurity>
  <Lines>49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</dc:creator>
  <cp:lastModifiedBy>Marc</cp:lastModifiedBy>
  <cp:revision>19</cp:revision>
  <cp:lastPrinted>2019-09-24T12:40:00Z</cp:lastPrinted>
  <dcterms:created xsi:type="dcterms:W3CDTF">2019-09-18T14:04:00Z</dcterms:created>
  <dcterms:modified xsi:type="dcterms:W3CDTF">2019-09-24T12:42:00Z</dcterms:modified>
</cp:coreProperties>
</file>